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11 апреля 2022 г. № 302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11 апреля 2022 г. № 302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18.08.2017 № 454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18.08.2017 № 454 «Об оплате труда работников муниципальных учреждений городского округа город Воронеж по централизованному ведению бухгалтерского учета»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Примерное положение об оплате труда работников муниципальных учреждений городского округа город Воронеж по централизованному ведению бухгалтерского учета.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Настоящее постановление распространяет свое действие на правоотношения, возникшие с 01 января 2022 года.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